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Ansi="仿宋_GB2312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spacing w:line="52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2018-2019学年国家奖学金推荐学生事迹简介（范式）</w:t>
      </w:r>
      <w:bookmarkEnd w:id="0"/>
    </w:p>
    <w:tbl>
      <w:tblPr>
        <w:tblStyle w:val="3"/>
        <w:tblW w:w="9153" w:type="dxa"/>
        <w:tblInd w:w="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8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exact"/>
        </w:trPr>
        <w:tc>
          <w:tcPr>
            <w:tcW w:w="683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spacing w:line="520" w:lineRule="exact"/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×××，男，中共预备党员，湖南科技大学能源与安全工程学院采矿工程专业2008级学生。平均学分绩为</w:t>
            </w:r>
            <w:r>
              <w:rPr>
                <w:rFonts w:ascii="仿宋" w:hAnsi="仿宋" w:eastAsia="仿宋" w:cs="仿宋"/>
                <w:sz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</w:rPr>
              <w:t>。曾任院组织部部长、院团委第一副书记，现任校团委第一副书记兼校学生会主席。思想积极进取，集体荣誉感强。学习成绩优异，通过英语四级。曾获“国家励志奖学金”、“湖南省青年马克思骨干培训学员”、“校优秀学生”、“校优秀学生干部”、“校优秀共青团干部”等荣誉。</w:t>
            </w:r>
          </w:p>
        </w:tc>
        <w:tc>
          <w:tcPr>
            <w:tcW w:w="2315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exact"/>
        </w:trPr>
        <w:tc>
          <w:tcPr>
            <w:tcW w:w="683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个人事迹简介：</w:t>
            </w:r>
          </w:p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×××，男，中共党员，湖南科技大学计算机科学与工程学院网络工程专业2007级学生。平均学分绩为</w:t>
            </w:r>
            <w:r>
              <w:rPr>
                <w:rFonts w:ascii="仿宋" w:hAnsi="仿宋" w:eastAsia="仿宋" w:cs="仿宋"/>
                <w:sz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</w:rPr>
              <w:t>。曾任院团总支书记、班长等职务。思想积极上进，工作认真负责，成绩名列专业前茅，通过英语六级，全国软件设计师认证。乐于助人，深受老师同学好评。获“湖南省普通高校优秀学生会干部”，“校优秀学生”，“校优秀共青团干部”等多项荣誉。</w:t>
            </w:r>
          </w:p>
        </w:tc>
        <w:tc>
          <w:tcPr>
            <w:tcW w:w="2315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经扫描处理的2寸黑白或彩色照片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exact"/>
        </w:trPr>
        <w:tc>
          <w:tcPr>
            <w:tcW w:w="6838" w:type="dxa"/>
            <w:vAlign w:val="center"/>
          </w:tcPr>
          <w:p>
            <w:pPr>
              <w:spacing w:line="52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exact"/>
        </w:trPr>
        <w:tc>
          <w:tcPr>
            <w:tcW w:w="6838" w:type="dxa"/>
            <w:vAlign w:val="center"/>
          </w:tcPr>
          <w:p>
            <w:pPr>
              <w:tabs>
                <w:tab w:val="left" w:pos="1800"/>
              </w:tabs>
              <w:spacing w:line="52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2759"/>
    <w:rsid w:val="0EA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2019-09-12T10:35:00Z</dcterms:created>
  <dc:creator>° Primaryヾ</dc:creator>
  <cp:lastModifiedBy>° Primaryヾ</cp:lastModifiedBy>
  <dcterms:modified xsi:type="dcterms:W3CDTF">2019-09-12T10:36:02Z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