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湖南科技大学201</w:t>
      </w:r>
      <w:r>
        <w:rPr>
          <w:rFonts w:hint="eastAsia" w:ascii="方正小标宋简体" w:hAnsi="方正小标宋简体" w:eastAsia="方正小标宋简体" w:cs="方正小标宋简体"/>
          <w:b/>
          <w:bCs/>
          <w:sz w:val="36"/>
          <w:szCs w:val="36"/>
          <w:lang w:val="en-US" w:eastAsia="zh-CN"/>
        </w:rPr>
        <w:t>7</w:t>
      </w:r>
      <w:r>
        <w:rPr>
          <w:rFonts w:hint="eastAsia" w:ascii="方正小标宋简体" w:hAnsi="方正小标宋简体" w:eastAsia="方正小标宋简体" w:cs="方正小标宋简体"/>
          <w:b/>
          <w:bCs/>
          <w:sz w:val="36"/>
          <w:szCs w:val="36"/>
        </w:rPr>
        <w:t>-201</w:t>
      </w:r>
      <w:r>
        <w:rPr>
          <w:rFonts w:hint="eastAsia" w:ascii="方正小标宋简体" w:hAnsi="方正小标宋简体" w:eastAsia="方正小标宋简体" w:cs="方正小标宋简体"/>
          <w:b/>
          <w:bCs/>
          <w:sz w:val="36"/>
          <w:szCs w:val="36"/>
          <w:lang w:val="en-US" w:eastAsia="zh-CN"/>
        </w:rPr>
        <w:t>8</w:t>
      </w:r>
      <w:r>
        <w:rPr>
          <w:rFonts w:hint="eastAsia" w:ascii="方正小标宋简体" w:hAnsi="方正小标宋简体" w:eastAsia="方正小标宋简体" w:cs="方正小标宋简体"/>
          <w:b/>
          <w:bCs/>
          <w:sz w:val="36"/>
          <w:szCs w:val="36"/>
        </w:rPr>
        <w:t>学年经济困难学生家庭情况调查表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仿宋_GB2312" w:hAnsi="仿宋_GB2312" w:eastAsia="仿宋_GB2312" w:cs="仿宋_GB2312"/>
          <w:b/>
          <w:bCs/>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rPr>
        <w:t>所在学院：</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专业：</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学号：</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u w:val="single"/>
          <w:lang w:val="en-US" w:eastAsia="zh-CN"/>
        </w:rPr>
        <w:t xml:space="preserve"> </w:t>
      </w:r>
    </w:p>
    <w:tbl>
      <w:tblPr>
        <w:tblStyle w:val="4"/>
        <w:tblW w:w="9660" w:type="dxa"/>
        <w:jc w:val="center"/>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606"/>
        <w:gridCol w:w="312"/>
        <w:gridCol w:w="753"/>
        <w:gridCol w:w="121"/>
        <w:gridCol w:w="523"/>
        <w:gridCol w:w="187"/>
        <w:gridCol w:w="183"/>
        <w:gridCol w:w="886"/>
        <w:gridCol w:w="200"/>
        <w:gridCol w:w="473"/>
        <w:gridCol w:w="484"/>
        <w:gridCol w:w="141"/>
        <w:gridCol w:w="972"/>
        <w:gridCol w:w="180"/>
        <w:gridCol w:w="720"/>
        <w:gridCol w:w="433"/>
        <w:gridCol w:w="467"/>
        <w:gridCol w:w="632"/>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0"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13" w:right="113"/>
              <w:jc w:val="both"/>
              <w:textAlignment w:val="auto"/>
              <w:outlineLvl w:val="9"/>
              <w:rPr>
                <w:rFonts w:hint="eastAsia" w:ascii="仿宋" w:hAnsi="仿宋" w:eastAsia="仿宋" w:cs="仿宋"/>
                <w:b/>
                <w:bCs/>
                <w:sz w:val="22"/>
                <w:szCs w:val="22"/>
              </w:rPr>
            </w:pPr>
            <w:r>
              <w:rPr>
                <w:rFonts w:hint="eastAsia" w:ascii="仿宋" w:hAnsi="仿宋" w:eastAsia="仿宋" w:cs="仿宋"/>
                <w:b/>
                <w:bCs/>
                <w:sz w:val="22"/>
                <w:szCs w:val="22"/>
              </w:rPr>
              <w:t>学生本人基本情况</w:t>
            </w:r>
          </w:p>
        </w:tc>
        <w:tc>
          <w:tcPr>
            <w:tcW w:w="91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姓 名</w:t>
            </w:r>
          </w:p>
        </w:tc>
        <w:tc>
          <w:tcPr>
            <w:tcW w:w="176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性 别</w:t>
            </w:r>
          </w:p>
        </w:tc>
        <w:tc>
          <w:tcPr>
            <w:tcW w:w="67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159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出生年月</w:t>
            </w:r>
          </w:p>
        </w:tc>
        <w:tc>
          <w:tcPr>
            <w:tcW w:w="13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109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民 族</w:t>
            </w:r>
          </w:p>
        </w:tc>
        <w:tc>
          <w:tcPr>
            <w:tcW w:w="7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b/>
                <w:bCs/>
                <w:sz w:val="22"/>
                <w:szCs w:val="22"/>
              </w:rPr>
            </w:pPr>
          </w:p>
        </w:tc>
        <w:tc>
          <w:tcPr>
            <w:tcW w:w="91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身份证号码</w:t>
            </w:r>
          </w:p>
        </w:tc>
        <w:tc>
          <w:tcPr>
            <w:tcW w:w="265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67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政治面貌</w:t>
            </w:r>
          </w:p>
        </w:tc>
        <w:tc>
          <w:tcPr>
            <w:tcW w:w="159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13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入学前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户口</w:t>
            </w:r>
          </w:p>
        </w:tc>
        <w:tc>
          <w:tcPr>
            <w:tcW w:w="183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z w:val="22"/>
                <w:szCs w:val="22"/>
              </w:rPr>
            </w:pPr>
            <w:r>
              <w:rPr>
                <w:rFonts w:hint="eastAsia" w:ascii="仿宋" w:hAnsi="仿宋" w:eastAsia="仿宋" w:cs="仿宋"/>
                <w:sz w:val="22"/>
                <w:szCs w:val="22"/>
              </w:rPr>
              <w:t xml:space="preserve">□城镇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b/>
                <w:bCs/>
                <w:sz w:val="22"/>
                <w:szCs w:val="22"/>
              </w:rPr>
            </w:pPr>
          </w:p>
        </w:tc>
        <w:tc>
          <w:tcPr>
            <w:tcW w:w="91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家庭人口数</w:t>
            </w:r>
          </w:p>
        </w:tc>
        <w:tc>
          <w:tcPr>
            <w:tcW w:w="265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67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毕业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学校</w:t>
            </w:r>
          </w:p>
        </w:tc>
        <w:tc>
          <w:tcPr>
            <w:tcW w:w="159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13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个人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特长</w:t>
            </w:r>
          </w:p>
        </w:tc>
        <w:tc>
          <w:tcPr>
            <w:tcW w:w="183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b/>
                <w:bCs/>
                <w:sz w:val="22"/>
                <w:szCs w:val="22"/>
              </w:rPr>
            </w:pPr>
          </w:p>
        </w:tc>
        <w:tc>
          <w:tcPr>
            <w:tcW w:w="91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孤 残</w:t>
            </w:r>
          </w:p>
        </w:tc>
        <w:tc>
          <w:tcPr>
            <w:tcW w:w="139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□否</w:t>
            </w:r>
          </w:p>
        </w:tc>
        <w:tc>
          <w:tcPr>
            <w:tcW w:w="125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单  亲</w:t>
            </w:r>
          </w:p>
        </w:tc>
        <w:tc>
          <w:tcPr>
            <w:tcW w:w="227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□否</w:t>
            </w:r>
          </w:p>
        </w:tc>
        <w:tc>
          <w:tcPr>
            <w:tcW w:w="13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烈士子女</w:t>
            </w:r>
          </w:p>
        </w:tc>
        <w:tc>
          <w:tcPr>
            <w:tcW w:w="183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z w:val="22"/>
                <w:szCs w:val="22"/>
              </w:rPr>
            </w:pPr>
            <w:r>
              <w:rPr>
                <w:rFonts w:hint="eastAsia" w:ascii="仿宋" w:hAnsi="仿宋" w:eastAsia="仿宋" w:cs="仿宋"/>
                <w:sz w:val="22"/>
                <w:szCs w:val="22"/>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b/>
                <w:bCs/>
                <w:sz w:val="22"/>
                <w:szCs w:val="22"/>
              </w:rPr>
            </w:pPr>
            <w:r>
              <w:rPr>
                <w:rFonts w:hint="eastAsia" w:ascii="仿宋" w:hAnsi="仿宋" w:eastAsia="仿宋" w:cs="仿宋"/>
                <w:b/>
                <w:bCs/>
                <w:sz w:val="21"/>
                <w:szCs w:val="21"/>
              </w:rPr>
              <w:t>家庭通讯信息</w:t>
            </w:r>
          </w:p>
        </w:tc>
        <w:tc>
          <w:tcPr>
            <w:tcW w:w="1792"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详细通讯地址</w:t>
            </w:r>
          </w:p>
        </w:tc>
        <w:tc>
          <w:tcPr>
            <w:tcW w:w="7218"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0"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b/>
                <w:bCs/>
                <w:sz w:val="22"/>
                <w:szCs w:val="22"/>
              </w:rPr>
            </w:pPr>
          </w:p>
        </w:tc>
        <w:tc>
          <w:tcPr>
            <w:tcW w:w="1792"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邮政编码</w:t>
            </w:r>
          </w:p>
        </w:tc>
        <w:tc>
          <w:tcPr>
            <w:tcW w:w="1779"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115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联系电话</w:t>
            </w:r>
          </w:p>
        </w:tc>
        <w:tc>
          <w:tcPr>
            <w:tcW w:w="4282"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z w:val="22"/>
                <w:szCs w:val="22"/>
              </w:rPr>
            </w:pPr>
            <w:r>
              <w:rPr>
                <w:rFonts w:hint="eastAsia" w:ascii="仿宋" w:hAnsi="仿宋" w:eastAsia="仿宋" w:cs="仿宋"/>
                <w:sz w:val="22"/>
                <w:szCs w:val="22"/>
              </w:rPr>
              <w:t xml:space="preserve">      （区号）－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0"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13" w:right="113"/>
              <w:jc w:val="center"/>
              <w:textAlignment w:val="auto"/>
              <w:outlineLvl w:val="9"/>
              <w:rPr>
                <w:rFonts w:hint="eastAsia" w:ascii="仿宋" w:hAnsi="仿宋" w:eastAsia="仿宋" w:cs="仿宋"/>
                <w:b/>
                <w:bCs/>
                <w:sz w:val="22"/>
                <w:szCs w:val="22"/>
              </w:rPr>
            </w:pPr>
            <w:r>
              <w:rPr>
                <w:rFonts w:hint="eastAsia" w:ascii="仿宋" w:hAnsi="仿宋" w:eastAsia="仿宋" w:cs="仿宋"/>
                <w:b/>
                <w:bCs/>
                <w:sz w:val="22"/>
                <w:szCs w:val="22"/>
              </w:rPr>
              <w:t>家庭成员情况</w:t>
            </w:r>
          </w:p>
        </w:tc>
        <w:tc>
          <w:tcPr>
            <w:tcW w:w="91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姓名</w:t>
            </w:r>
          </w:p>
        </w:tc>
        <w:tc>
          <w:tcPr>
            <w:tcW w:w="8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年龄</w:t>
            </w:r>
          </w:p>
        </w:tc>
        <w:tc>
          <w:tcPr>
            <w:tcW w:w="89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与学生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关系</w:t>
            </w:r>
          </w:p>
        </w:tc>
        <w:tc>
          <w:tcPr>
            <w:tcW w:w="333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工作（学习）单位</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职业</w:t>
            </w:r>
          </w:p>
        </w:tc>
        <w:tc>
          <w:tcPr>
            <w:tcW w:w="9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年收入（元）</w:t>
            </w:r>
          </w:p>
        </w:tc>
        <w:tc>
          <w:tcPr>
            <w:tcW w:w="13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0"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91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8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89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333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9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13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0"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91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8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89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333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9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13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0"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91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8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89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333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9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13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0"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91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8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89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333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9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13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0"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91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8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89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333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9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13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4" w:hRule="atLeast"/>
          <w:jc w:val="center"/>
        </w:trPr>
        <w:tc>
          <w:tcPr>
            <w:tcW w:w="6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影响家庭经济</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b/>
                <w:bCs/>
                <w:sz w:val="22"/>
                <w:szCs w:val="22"/>
              </w:rPr>
            </w:pPr>
            <w:r>
              <w:rPr>
                <w:rFonts w:hint="eastAsia" w:ascii="仿宋" w:hAnsi="仿宋" w:eastAsia="仿宋" w:cs="仿宋"/>
                <w:b/>
                <w:bCs/>
                <w:sz w:val="21"/>
                <w:szCs w:val="21"/>
              </w:rPr>
              <w:t>状况有关信息</w:t>
            </w:r>
          </w:p>
        </w:tc>
        <w:tc>
          <w:tcPr>
            <w:tcW w:w="9010" w:type="dxa"/>
            <w:gridSpan w:val="19"/>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exact"/>
              <w:ind w:left="0" w:leftChars="0" w:right="0" w:rightChars="0" w:firstLine="0" w:firstLineChars="0"/>
              <w:jc w:val="both"/>
              <w:textAlignment w:val="auto"/>
              <w:outlineLvl w:val="9"/>
              <w:rPr>
                <w:rFonts w:hint="eastAsia" w:ascii="仿宋" w:hAnsi="仿宋" w:eastAsia="仿宋" w:cs="仿宋"/>
                <w:sz w:val="22"/>
                <w:szCs w:val="22"/>
                <w:u w:val="single"/>
              </w:rPr>
            </w:pPr>
            <w:r>
              <w:rPr>
                <w:rFonts w:hint="eastAsia" w:ascii="仿宋" w:hAnsi="仿宋" w:eastAsia="仿宋" w:cs="仿宋"/>
                <w:sz w:val="22"/>
                <w:szCs w:val="22"/>
              </w:rPr>
              <w:t>家庭人均年收入</w:t>
            </w:r>
            <w:r>
              <w:rPr>
                <w:rFonts w:hint="eastAsia" w:ascii="仿宋" w:hAnsi="仿宋" w:eastAsia="仿宋" w:cs="仿宋"/>
                <w:sz w:val="22"/>
                <w:szCs w:val="22"/>
                <w:u w:val="single"/>
              </w:rPr>
              <w:t xml:space="preserve">        </w:t>
            </w:r>
            <w:r>
              <w:rPr>
                <w:rFonts w:hint="eastAsia" w:ascii="仿宋" w:hAnsi="仿宋" w:eastAsia="仿宋" w:cs="仿宋"/>
                <w:sz w:val="22"/>
                <w:szCs w:val="22"/>
              </w:rPr>
              <w:t>（元）。学生本学年已获资助情况</w:t>
            </w:r>
            <w:r>
              <w:rPr>
                <w:rFonts w:hint="eastAsia" w:ascii="仿宋" w:hAnsi="仿宋" w:eastAsia="仿宋" w:cs="仿宋"/>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exact"/>
              <w:ind w:left="0" w:leftChars="0" w:right="0" w:rightChars="0" w:firstLine="0" w:firstLineChars="0"/>
              <w:jc w:val="both"/>
              <w:textAlignment w:val="auto"/>
              <w:outlineLvl w:val="9"/>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exact"/>
              <w:ind w:left="0" w:leftChars="0" w:right="0" w:rightChars="0" w:firstLine="0" w:firstLineChars="0"/>
              <w:jc w:val="both"/>
              <w:textAlignment w:val="auto"/>
              <w:outlineLvl w:val="9"/>
              <w:rPr>
                <w:rFonts w:hint="eastAsia" w:ascii="仿宋" w:hAnsi="仿宋" w:eastAsia="仿宋" w:cs="仿宋"/>
                <w:sz w:val="22"/>
                <w:szCs w:val="22"/>
              </w:rPr>
            </w:pPr>
            <w:r>
              <w:rPr>
                <w:rFonts w:hint="eastAsia" w:ascii="仿宋" w:hAnsi="仿宋" w:eastAsia="仿宋" w:cs="仿宋"/>
                <w:sz w:val="22"/>
                <w:szCs w:val="22"/>
              </w:rPr>
              <w:t>家庭遭受自然灾害情况：</w:t>
            </w:r>
            <w:r>
              <w:rPr>
                <w:rFonts w:hint="eastAsia" w:ascii="仿宋" w:hAnsi="仿宋" w:eastAsia="仿宋" w:cs="仿宋"/>
                <w:sz w:val="22"/>
                <w:szCs w:val="22"/>
                <w:u w:val="single"/>
              </w:rPr>
              <w:t xml:space="preserve">                </w:t>
            </w:r>
            <w:r>
              <w:rPr>
                <w:rFonts w:hint="eastAsia" w:ascii="仿宋" w:hAnsi="仿宋" w:eastAsia="仿宋" w:cs="仿宋"/>
                <w:sz w:val="22"/>
                <w:szCs w:val="22"/>
              </w:rPr>
              <w:t>。家庭遭受突发意外事件：</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exact"/>
              <w:ind w:left="0" w:leftChars="0" w:right="0" w:rightChars="0" w:firstLine="0" w:firstLineChars="0"/>
              <w:jc w:val="both"/>
              <w:textAlignment w:val="auto"/>
              <w:outlineLvl w:val="9"/>
              <w:rPr>
                <w:rFonts w:hint="eastAsia" w:ascii="仿宋" w:hAnsi="仿宋" w:eastAsia="仿宋" w:cs="仿宋"/>
                <w:sz w:val="22"/>
                <w:szCs w:val="22"/>
              </w:rPr>
            </w:pPr>
            <w:r>
              <w:rPr>
                <w:rFonts w:hint="eastAsia" w:ascii="仿宋" w:hAnsi="仿宋" w:eastAsia="仿宋" w:cs="仿宋"/>
                <w:sz w:val="22"/>
                <w:szCs w:val="22"/>
              </w:rPr>
              <w:t>家庭成员因残疾、年迈而劳动能力弱情况：</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exact"/>
              <w:ind w:left="0" w:leftChars="0" w:right="0" w:rightChars="0" w:firstLine="0" w:firstLineChars="0"/>
              <w:jc w:val="both"/>
              <w:textAlignment w:val="auto"/>
              <w:outlineLvl w:val="9"/>
              <w:rPr>
                <w:rFonts w:hint="eastAsia" w:ascii="仿宋" w:hAnsi="仿宋" w:eastAsia="仿宋" w:cs="仿宋"/>
                <w:sz w:val="22"/>
                <w:szCs w:val="22"/>
              </w:rPr>
            </w:pPr>
            <w:r>
              <w:rPr>
                <w:rFonts w:hint="eastAsia" w:ascii="仿宋" w:hAnsi="仿宋" w:eastAsia="仿宋" w:cs="仿宋"/>
                <w:sz w:val="22"/>
                <w:szCs w:val="22"/>
              </w:rPr>
              <w:t>家庭成员失业情况：</w:t>
            </w:r>
            <w:r>
              <w:rPr>
                <w:rFonts w:hint="eastAsia" w:ascii="仿宋" w:hAnsi="仿宋" w:eastAsia="仿宋" w:cs="仿宋"/>
                <w:sz w:val="22"/>
                <w:szCs w:val="22"/>
                <w:u w:val="single"/>
              </w:rPr>
              <w:t xml:space="preserve">                   </w:t>
            </w:r>
            <w:r>
              <w:rPr>
                <w:rFonts w:hint="eastAsia" w:ascii="仿宋" w:hAnsi="仿宋" w:eastAsia="仿宋" w:cs="仿宋"/>
                <w:sz w:val="22"/>
                <w:szCs w:val="22"/>
              </w:rPr>
              <w:t>。家庭欠债情况：</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exact"/>
              <w:ind w:left="0" w:leftChars="0" w:right="0" w:rightChars="0" w:firstLine="0" w:firstLineChars="0"/>
              <w:jc w:val="both"/>
              <w:textAlignment w:val="auto"/>
              <w:outlineLvl w:val="9"/>
              <w:rPr>
                <w:rFonts w:hint="eastAsia" w:ascii="仿宋" w:hAnsi="仿宋" w:eastAsia="仿宋" w:cs="仿宋"/>
                <w:sz w:val="22"/>
                <w:szCs w:val="22"/>
              </w:rPr>
            </w:pPr>
            <w:r>
              <w:rPr>
                <w:rFonts w:hint="eastAsia" w:ascii="仿宋" w:hAnsi="仿宋" w:eastAsia="仿宋" w:cs="仿宋"/>
                <w:sz w:val="22"/>
                <w:szCs w:val="22"/>
              </w:rPr>
              <w:t>其他情况：</w:t>
            </w:r>
            <w:r>
              <w:rPr>
                <w:rFonts w:hint="eastAsia" w:ascii="仿宋" w:hAnsi="仿宋" w:eastAsia="仿宋" w:cs="仿宋"/>
                <w:sz w:val="22"/>
                <w:szCs w:val="22"/>
                <w:u w:val="single"/>
              </w:rPr>
              <w:t xml:space="preserve">                                                                    </w:t>
            </w:r>
            <w:r>
              <w:rPr>
                <w:rFonts w:hint="eastAsia" w:ascii="仿宋" w:hAnsi="仿宋" w:eastAsia="仿宋" w:cs="仿宋"/>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6" w:hRule="atLeast"/>
          <w:jc w:val="center"/>
        </w:trPr>
        <w:tc>
          <w:tcPr>
            <w:tcW w:w="650" w:type="dxa"/>
            <w:tcBorders>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13" w:right="113"/>
              <w:jc w:val="center"/>
              <w:textAlignment w:val="auto"/>
              <w:outlineLvl w:val="9"/>
              <w:rPr>
                <w:rFonts w:hint="eastAsia" w:ascii="仿宋" w:hAnsi="仿宋" w:eastAsia="仿宋" w:cs="仿宋"/>
                <w:b/>
                <w:bCs/>
                <w:sz w:val="22"/>
                <w:szCs w:val="22"/>
              </w:rPr>
            </w:pPr>
            <w:r>
              <w:rPr>
                <w:rFonts w:hint="eastAsia" w:ascii="仿宋" w:hAnsi="仿宋" w:eastAsia="仿宋" w:cs="仿宋"/>
                <w:b/>
                <w:bCs/>
                <w:sz w:val="21"/>
                <w:szCs w:val="21"/>
              </w:rPr>
              <w:t>签章</w:t>
            </w:r>
          </w:p>
        </w:tc>
        <w:tc>
          <w:tcPr>
            <w:tcW w:w="60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学生本人</w:t>
            </w:r>
          </w:p>
        </w:tc>
        <w:tc>
          <w:tcPr>
            <w:tcW w:w="1065"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83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学生家长或监护人</w:t>
            </w:r>
          </w:p>
        </w:tc>
        <w:tc>
          <w:tcPr>
            <w:tcW w:w="1269"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109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学生家庭所在地乡镇或街道民政部门</w:t>
            </w:r>
          </w:p>
        </w:tc>
        <w:tc>
          <w:tcPr>
            <w:tcW w:w="4141" w:type="dxa"/>
            <w:gridSpan w:val="7"/>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z w:val="22"/>
                <w:szCs w:val="22"/>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z w:val="22"/>
                <w:szCs w:val="22"/>
              </w:rPr>
            </w:pPr>
            <w:r>
              <w:rPr>
                <w:rFonts w:hint="eastAsia" w:ascii="仿宋" w:hAnsi="仿宋" w:eastAsia="仿宋" w:cs="仿宋"/>
                <w:sz w:val="22"/>
                <w:szCs w:val="22"/>
              </w:rPr>
              <w:t>经办人签字：</w:t>
            </w:r>
          </w:p>
          <w:p>
            <w:pPr>
              <w:keepNext w:val="0"/>
              <w:keepLines w:val="0"/>
              <w:pageBreakBefore w:val="0"/>
              <w:widowControl w:val="0"/>
              <w:kinsoku/>
              <w:wordWrap/>
              <w:overflowPunct/>
              <w:topLinePunct w:val="0"/>
              <w:autoSpaceDE/>
              <w:autoSpaceDN/>
              <w:bidi w:val="0"/>
              <w:adjustRightInd/>
              <w:snapToGrid/>
              <w:spacing w:line="240" w:lineRule="exact"/>
              <w:ind w:firstLine="1100" w:firstLineChars="500"/>
              <w:textAlignment w:val="auto"/>
              <w:outlineLvl w:val="9"/>
              <w:rPr>
                <w:rFonts w:hint="eastAsia" w:ascii="仿宋" w:hAnsi="仿宋" w:eastAsia="仿宋" w:cs="仿宋"/>
                <w:sz w:val="22"/>
                <w:szCs w:val="22"/>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z w:val="22"/>
                <w:szCs w:val="22"/>
              </w:rPr>
            </w:pPr>
            <w:r>
              <w:rPr>
                <w:rFonts w:hint="eastAsia" w:ascii="仿宋" w:hAnsi="仿宋" w:eastAsia="仿宋" w:cs="仿宋"/>
                <w:sz w:val="22"/>
                <w:szCs w:val="22"/>
              </w:rPr>
              <w:t>单位名称：</w:t>
            </w:r>
          </w:p>
          <w:p>
            <w:pPr>
              <w:keepNext w:val="0"/>
              <w:keepLines w:val="0"/>
              <w:pageBreakBefore w:val="0"/>
              <w:widowControl w:val="0"/>
              <w:kinsoku/>
              <w:wordWrap/>
              <w:overflowPunct/>
              <w:topLinePunct w:val="0"/>
              <w:autoSpaceDE/>
              <w:autoSpaceDN/>
              <w:bidi w:val="0"/>
              <w:adjustRightInd/>
              <w:snapToGrid/>
              <w:spacing w:line="240" w:lineRule="exact"/>
              <w:ind w:firstLine="880" w:firstLineChars="400"/>
              <w:textAlignment w:val="auto"/>
              <w:outlineLvl w:val="9"/>
              <w:rPr>
                <w:rFonts w:hint="eastAsia" w:ascii="仿宋" w:hAnsi="仿宋" w:eastAsia="仿宋" w:cs="仿宋"/>
                <w:sz w:val="22"/>
                <w:szCs w:val="22"/>
              </w:rPr>
            </w:pPr>
            <w:r>
              <w:rPr>
                <w:rFonts w:hint="eastAsia" w:ascii="仿宋" w:hAnsi="仿宋" w:eastAsia="仿宋" w:cs="仿宋"/>
                <w:sz w:val="22"/>
                <w:szCs w:val="22"/>
              </w:rPr>
              <w:t>（加盖公章）</w:t>
            </w:r>
          </w:p>
          <w:p>
            <w:pPr>
              <w:keepNext w:val="0"/>
              <w:keepLines w:val="0"/>
              <w:pageBreakBefore w:val="0"/>
              <w:widowControl w:val="0"/>
              <w:kinsoku/>
              <w:wordWrap/>
              <w:overflowPunct/>
              <w:topLinePunct w:val="0"/>
              <w:autoSpaceDE/>
              <w:autoSpaceDN/>
              <w:bidi w:val="0"/>
              <w:adjustRightInd/>
              <w:snapToGrid/>
              <w:spacing w:line="240" w:lineRule="exact"/>
              <w:ind w:firstLine="1100" w:firstLineChars="500"/>
              <w:textAlignment w:val="auto"/>
              <w:outlineLvl w:val="9"/>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b/>
                <w:bCs/>
                <w:sz w:val="22"/>
                <w:szCs w:val="22"/>
              </w:rPr>
            </w:pPr>
            <w:r>
              <w:rPr>
                <w:rFonts w:hint="eastAsia" w:ascii="仿宋" w:hAnsi="仿宋" w:eastAsia="仿宋" w:cs="仿宋"/>
                <w:b/>
                <w:bCs/>
                <w:sz w:val="21"/>
                <w:szCs w:val="21"/>
              </w:rPr>
              <w:t>民政部门信息</w:t>
            </w:r>
          </w:p>
        </w:tc>
        <w:tc>
          <w:tcPr>
            <w:tcW w:w="167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详细通讯地址</w:t>
            </w:r>
          </w:p>
        </w:tc>
        <w:tc>
          <w:tcPr>
            <w:tcW w:w="7339" w:type="dxa"/>
            <w:gridSpan w:val="16"/>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jc w:val="center"/>
        </w:trPr>
        <w:tc>
          <w:tcPr>
            <w:tcW w:w="650"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167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邮政编码</w:t>
            </w:r>
          </w:p>
        </w:tc>
        <w:tc>
          <w:tcPr>
            <w:tcW w:w="210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p>
        </w:tc>
        <w:tc>
          <w:tcPr>
            <w:tcW w:w="109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z w:val="22"/>
                <w:szCs w:val="22"/>
              </w:rPr>
            </w:pPr>
            <w:r>
              <w:rPr>
                <w:rFonts w:hint="eastAsia" w:ascii="仿宋" w:hAnsi="仿宋" w:eastAsia="仿宋" w:cs="仿宋"/>
                <w:sz w:val="22"/>
                <w:szCs w:val="22"/>
              </w:rPr>
              <w:t>联系电话</w:t>
            </w:r>
          </w:p>
        </w:tc>
        <w:tc>
          <w:tcPr>
            <w:tcW w:w="4141"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z w:val="22"/>
                <w:szCs w:val="22"/>
              </w:rPr>
            </w:pPr>
            <w:r>
              <w:rPr>
                <w:rFonts w:hint="eastAsia" w:ascii="仿宋" w:hAnsi="仿宋" w:eastAsia="仿宋" w:cs="仿宋"/>
                <w:sz w:val="22"/>
                <w:szCs w:val="22"/>
              </w:rPr>
              <w:t xml:space="preserve">      （区号）－</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z w:val="21"/>
          <w:szCs w:val="21"/>
          <w:lang w:val="en-US" w:eastAsia="zh-CN"/>
        </w:rPr>
        <w:t xml:space="preserve">  </w:t>
      </w:r>
      <w:r>
        <w:rPr>
          <w:rFonts w:hint="eastAsia" w:ascii="仿宋" w:hAnsi="仿宋" w:eastAsia="仿宋" w:cs="仿宋"/>
          <w:b/>
          <w:bCs/>
          <w:sz w:val="21"/>
          <w:szCs w:val="21"/>
        </w:rPr>
        <w:t>说明：1</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此《调查表》是我校为了及时了解本校家庭经济困难学生的家庭实际情况而印制的，是我校学生享受校内外各项帮困助学政策的基本依据，专门用于我校家庭经济困难学生认定和开展帮困助学工作，不准备申请享受校内外各项帮困助学措施的学生可以不填写此表。2</w:t>
      </w:r>
      <w:r>
        <w:rPr>
          <w:rFonts w:hint="eastAsia" w:ascii="仿宋" w:hAnsi="仿宋" w:eastAsia="仿宋" w:cs="仿宋"/>
          <w:b/>
          <w:bCs/>
          <w:sz w:val="21"/>
          <w:szCs w:val="21"/>
          <w:lang w:val="en-US" w:eastAsia="zh-CN"/>
        </w:rPr>
        <w:t>.</w:t>
      </w:r>
      <w:r>
        <w:rPr>
          <w:rFonts w:hint="eastAsia" w:ascii="仿宋" w:hAnsi="仿宋" w:eastAsia="仿宋" w:cs="仿宋"/>
          <w:b/>
          <w:bCs/>
          <w:sz w:val="21"/>
          <w:szCs w:val="21"/>
          <w:lang w:eastAsia="zh-CN"/>
        </w:rPr>
        <w:t>凡是</w:t>
      </w:r>
      <w:r>
        <w:rPr>
          <w:rFonts w:hint="eastAsia" w:ascii="仿宋" w:hAnsi="仿宋" w:eastAsia="仿宋" w:cs="仿宋"/>
          <w:b/>
          <w:bCs/>
          <w:sz w:val="21"/>
          <w:szCs w:val="21"/>
          <w:lang w:val="en-US" w:eastAsia="zh-CN"/>
        </w:rPr>
        <w:t>建档立卡家庭经济困难学生、农村低保家庭学生、农村特困救助供养学生、</w:t>
      </w:r>
      <w:r>
        <w:rPr>
          <w:rFonts w:hint="eastAsia" w:ascii="仿宋" w:hAnsi="仿宋" w:eastAsia="仿宋" w:cs="仿宋"/>
          <w:b/>
          <w:bCs/>
          <w:sz w:val="21"/>
          <w:szCs w:val="21"/>
        </w:rPr>
        <w:t>孤残</w:t>
      </w:r>
      <w:r>
        <w:rPr>
          <w:rFonts w:hint="eastAsia" w:ascii="仿宋" w:hAnsi="仿宋" w:eastAsia="仿宋" w:cs="仿宋"/>
          <w:b/>
          <w:bCs/>
          <w:sz w:val="21"/>
          <w:szCs w:val="21"/>
          <w:lang w:eastAsia="zh-CN"/>
        </w:rPr>
        <w:t>学生</w:t>
      </w:r>
      <w:r>
        <w:rPr>
          <w:rFonts w:hint="eastAsia" w:ascii="仿宋" w:hAnsi="仿宋" w:eastAsia="仿宋" w:cs="仿宋"/>
          <w:b/>
          <w:bCs/>
          <w:sz w:val="21"/>
          <w:szCs w:val="21"/>
        </w:rPr>
        <w:t>、烈士子女</w:t>
      </w:r>
      <w:r>
        <w:rPr>
          <w:rFonts w:hint="eastAsia" w:ascii="仿宋" w:hAnsi="仿宋" w:eastAsia="仿宋" w:cs="仿宋"/>
          <w:b/>
          <w:bCs/>
          <w:sz w:val="21"/>
          <w:szCs w:val="21"/>
          <w:lang w:eastAsia="zh-CN"/>
        </w:rPr>
        <w:t>以及家庭遭遇自然灾害</w:t>
      </w:r>
      <w:r>
        <w:rPr>
          <w:rFonts w:hint="eastAsia" w:ascii="仿宋" w:hAnsi="仿宋" w:eastAsia="仿宋" w:cs="仿宋"/>
          <w:b/>
          <w:bCs/>
          <w:sz w:val="21"/>
          <w:szCs w:val="21"/>
        </w:rPr>
        <w:t>或</w:t>
      </w:r>
      <w:r>
        <w:rPr>
          <w:rFonts w:hint="eastAsia" w:ascii="仿宋" w:hAnsi="仿宋" w:eastAsia="仿宋" w:cs="仿宋"/>
          <w:b/>
          <w:bCs/>
          <w:sz w:val="21"/>
          <w:szCs w:val="21"/>
          <w:lang w:eastAsia="zh-CN"/>
        </w:rPr>
        <w:t>突发事件等特殊情况的学生</w:t>
      </w:r>
      <w:r>
        <w:rPr>
          <w:rFonts w:hint="eastAsia" w:ascii="仿宋" w:hAnsi="仿宋" w:eastAsia="仿宋" w:cs="仿宋"/>
          <w:b/>
          <w:bCs/>
          <w:sz w:val="21"/>
          <w:szCs w:val="21"/>
        </w:rPr>
        <w:t>须提供</w:t>
      </w:r>
      <w:r>
        <w:rPr>
          <w:rFonts w:hint="eastAsia" w:ascii="仿宋" w:hAnsi="仿宋" w:eastAsia="仿宋" w:cs="仿宋"/>
          <w:b/>
          <w:bCs/>
          <w:sz w:val="21"/>
          <w:szCs w:val="21"/>
          <w:lang w:eastAsia="zh-CN"/>
        </w:rPr>
        <w:t>相</w:t>
      </w:r>
      <w:r>
        <w:rPr>
          <w:rFonts w:hint="eastAsia" w:ascii="仿宋" w:hAnsi="仿宋" w:eastAsia="仿宋" w:cs="仿宋"/>
          <w:b/>
          <w:bCs/>
          <w:sz w:val="21"/>
          <w:szCs w:val="21"/>
          <w:lang w:val="en-US" w:eastAsia="zh-CN"/>
        </w:rPr>
        <w:t>关</w:t>
      </w:r>
      <w:r>
        <w:rPr>
          <w:rFonts w:hint="eastAsia" w:ascii="仿宋" w:hAnsi="仿宋" w:eastAsia="仿宋" w:cs="仿宋"/>
          <w:b/>
          <w:bCs/>
          <w:sz w:val="21"/>
          <w:szCs w:val="21"/>
        </w:rPr>
        <w:t>证明</w:t>
      </w:r>
      <w:r>
        <w:rPr>
          <w:rFonts w:hint="eastAsia" w:ascii="仿宋" w:hAnsi="仿宋" w:eastAsia="仿宋" w:cs="仿宋"/>
          <w:b/>
          <w:bCs/>
          <w:sz w:val="21"/>
          <w:szCs w:val="21"/>
          <w:lang w:eastAsia="zh-CN"/>
        </w:rPr>
        <w:t>材料</w:t>
      </w:r>
      <w:r>
        <w:rPr>
          <w:rFonts w:hint="eastAsia" w:ascii="仿宋" w:hAnsi="仿宋" w:eastAsia="仿宋" w:cs="仿宋"/>
          <w:b/>
          <w:bCs/>
          <w:sz w:val="21"/>
          <w:szCs w:val="21"/>
        </w:rPr>
        <w:t>。3</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本表一式两份，每年填写一次，必须全部为原件，涂改无效，开学后交各学院学工办。</w:t>
      </w:r>
    </w:p>
    <w:p>
      <w:pPr>
        <w:keepNext w:val="0"/>
        <w:keepLines w:val="0"/>
        <w:pageBreakBefore w:val="0"/>
        <w:kinsoku/>
        <w:wordWrap/>
        <w:overflowPunct/>
        <w:topLinePunct w:val="0"/>
        <w:autoSpaceDE/>
        <w:autoSpaceDN/>
        <w:bidi w:val="0"/>
        <w:adjustRightInd/>
        <w:snapToGrid/>
        <w:spacing w:line="520" w:lineRule="exact"/>
        <w:ind w:right="-193" w:rightChars="-92"/>
        <w:textAlignment w:val="auto"/>
        <w:outlineLvl w:val="9"/>
        <w:rPr>
          <w:rFonts w:hint="eastAsia" w:ascii="仿宋_GB2312" w:hAnsi="仿宋_GB2312" w:eastAsia="仿宋_GB2312" w:cs="仿宋_GB2312"/>
          <w:sz w:val="21"/>
          <w:szCs w:val="21"/>
        </w:rPr>
        <w:sectPr>
          <w:pgSz w:w="11906" w:h="16838"/>
          <w:pgMar w:top="720" w:right="720" w:bottom="720" w:left="720" w:header="851" w:footer="992" w:gutter="0"/>
          <w:pgNumType w:fmt="numberInDash"/>
          <w:cols w:space="720" w:num="1"/>
          <w:docGrid w:type="lines" w:linePitch="312" w:charSpace="0"/>
        </w:sectPr>
      </w:pPr>
    </w:p>
    <w:p>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418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2017-06-23T10:59:43Z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